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>
          <w:b w:val="1"/>
        </w:rPr>
      </w:pPr>
      <w:bookmarkStart w:colFirst="0" w:colLast="0" w:name="_u417tvufd1r6" w:id="0"/>
      <w:bookmarkEnd w:id="0"/>
      <w:r w:rsidDel="00000000" w:rsidR="00000000" w:rsidRPr="00000000">
        <w:rPr>
          <w:b w:val="1"/>
          <w:rtl w:val="0"/>
        </w:rPr>
        <w:t xml:space="preserve">V.A.R.K.S.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Materials: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Wooden board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Zip ties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Arduino wheels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Bearings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Small breadboard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Jumper wires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Mini servo motor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Electric motor (rear-wheel drive)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H-bridge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2 ESP32 boards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Lots of 3D printed plastic parts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Small LCD display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Color sensor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Sheets of paper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Colored masking tape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Camera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Aluminum sheet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VR headset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Toy car model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Velcro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Double-sided tape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Toothpicks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Hot glue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Screws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Very stiff wire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Nuts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Steps: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Cut the car’s chassis from a wooden board.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Mount the H-bridge, ESP32, breadboard, camera, electric motor, and servo motor onto the chassis.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 and attach the mechanisms that transfer movement from the motors to the wheels.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Attach the toy car model, LCD screen, and color sensor to the front or back of the car using 3D-printed parts.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 the controller using wood and 3D printing, and connect the ESP32 to the buttons.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Program the 2 ESP32 boards so they can drive the car forward and communicate with each other.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Download onto your phone the app that connects via Bluetooth to the camera.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 the checkpoints using different colors.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